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Helvetica Light" w:hAnsi="Helvetica Light" w:cs="Helvetica Light"/>
          <w:sz w:val="24"/>
          <w:sz-cs w:val="24"/>
        </w:rPr>
        <w:t xml:space="preserve">ДЕКЛАРАЦИЯ ЗА ДОСТЪПНОСТ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Дружество „BNPL" АД се ангажира да осигури достъпен сайт за всички потребители.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Дружество „BNPL" АД се стреми да направи своя уебсайт достъпен и лесен за използване.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СТАНДАРТИ, КЪМ КОИТО СЕ СТРЕМИМ: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  <w:tab/>
        <w:t xml:space="preserve">•</w:t>
        <w:tab/>
        <w:t xml:space="preserve">Европейски акт за достъпност (Директива (ЕС) 2019/882)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  <w:tab/>
        <w:t xml:space="preserve">•</w:t>
        <w:tab/>
        <w:t xml:space="preserve">Хармонизиран европейски стандарт EN 301 549, който съответства на Насоките за достъпност на уеб съдържанието (WCAG) 2.1 AA.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  <w:tab/>
        <w:t xml:space="preserve">•</w:t>
        <w:tab/>
        <w:t xml:space="preserve">Най-добрите практики, препоръчани от Инициативата за достъпност на уеб съдържание (W3C WAI), включително насоките WCAG 2.2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КАК ПОДДЪРЖАМЕ ДОСТЪПНОСТТА?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  <w:tab/>
        <w:t xml:space="preserve">•</w:t>
        <w:tab/>
        <w:t xml:space="preserve">Вътрешните ни политики и дигиталната ни стратегия включват планиране на достъпността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  <w:tab/>
        <w:t xml:space="preserve">•</w:t>
        <w:tab/>
        <w:t xml:space="preserve">Провеждаме автоматизирани проверки и тестове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  <w:tab/>
        <w:t xml:space="preserve">•</w:t>
        <w:tab/>
        <w:t xml:space="preserve">Коригираме установените несъответствия, за да покрием изискванията за достъпност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  <w:tab/>
        <w:t xml:space="preserve">•</w:t>
        <w:tab/>
        <w:t xml:space="preserve">Обучаваме екипите си за прилагане на добри практики, които да гарантират достъпността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СЪСТОЯНИЕ НА СЪОТВЕТСТВИЕ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Този уебсайт е частично съвместим с изискванията за достъпност.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В момента извършваме преглед на нашите дигитални услуги, за да направим оценка на тяхната достъпност.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Планираме и прилагаме подобрения, за да отговорим на изискванията в установените срокове.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СЪВМЕСТИМОСТ И ПОМОЩНИ ТЕХНОЛОГИИ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Нашата цел е да гарантираме, че дигиталните услуги на „BNPL" АД са съвместими с: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  <w:tab/>
        <w:t xml:space="preserve">•</w:t>
        <w:tab/>
        <w:t xml:space="preserve">Съвременни уеб браузъри (Chrome, Safari, Firefox, Edge)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  <w:tab/>
        <w:t xml:space="preserve">•</w:t>
        <w:tab/>
        <w:t xml:space="preserve">Операционни системи (iOS, Android, Windows, macOS)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  <w:tab/>
        <w:t xml:space="preserve">•</w:t>
        <w:tab/>
        <w:t xml:space="preserve">Помощни технологии, включително екранни четци, увеличители на екрана и гласови команди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ОГРАНИЧЕНИЯ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Липсващи или недостатъчни текстови алтернативи за определени изображения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Думи или фрази, които носят смислов акцент или значение, може да не са отбелязани и интонацията им няма да бъде изговорена от екранен четец.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Неконсистентна клавиатурна навигация в някои интерактивни елементи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Някои връзки може да нямат достатъчно описателен текст или контекст, за да се разбере тяхната цел.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Заглавията и етикетите в някои страници може да не описват темата или целта на страницата.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Някои идентични функции на различни уеб страници може да имат различни етикети.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Възможно е автоматично стартиране на нови прозорци или подаване на формуляри след избиране на връзка, елемент от списък или др.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Работим по отстраняването на тези проблеми и се стремим да подобрим достъпността във всички точки на контакт с клиента.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ПЛАНИРАМЕ ДА: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  <w:tab/>
        <w:t xml:space="preserve">•</w:t>
        <w:tab/>
        <w:t xml:space="preserve">Извършваме прегледи на достъпността на нашите уеб и мобилни платформи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  <w:tab/>
        <w:t xml:space="preserve">•</w:t>
        <w:tab/>
        <w:t xml:space="preserve">Приоритизираме подобренията според въздействието върху потребителите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  <w:tab/>
        <w:t xml:space="preserve">•</w:t>
        <w:tab/>
        <w:t xml:space="preserve">Си сътрудничим със специалисти по достъпност и потребители на помощни технологии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  <w:tab/>
        <w:t xml:space="preserve">•</w:t>
        <w:tab/>
        <w:t xml:space="preserve">Провеждаме обучения за съответните екипи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  <w:tab/>
        <w:t xml:space="preserve">•</w:t>
        <w:tab/>
        <w:t xml:space="preserve">Актуализираме тази декларация при всяко подобрение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ОБРАТНА ВРЪЗКА И ПОДДРЪЖКА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Ако срещнеш затруднения по отношение на достъпността в нашия уебсайт, клиентски портал, страници за регистрация или мобилно приложение, моля, свържи се с нас: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  <w:tab/>
        <w:t xml:space="preserve">•</w:t>
        <w:tab/>
        <w:t xml:space="preserve">На имейл office@example.com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  <w:tab/>
        <w:t xml:space="preserve">•</w:t>
        <w:tab/>
        <w:t xml:space="preserve">На телефон 0700 000 000 (без допълнително таксуване, съгласно тарифния план)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Ще ти отговорим възможно най-скоро и при необходимост ще осигурим достъпна алтернатива.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CocoaOOXMLWriter/2685.6</generator>
</meta>
</file>